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74" w:rsidRDefault="009F3574" w:rsidP="009F3574">
      <w:pPr>
        <w:pStyle w:val="BodyTextIndent"/>
        <w:ind w:firstLine="0"/>
        <w:rPr>
          <w:b/>
          <w:bCs/>
          <w:u w:val="single"/>
        </w:rPr>
      </w:pPr>
      <w:r>
        <w:rPr>
          <w:b/>
          <w:bCs/>
          <w:u w:val="single"/>
        </w:rPr>
        <w:t>Anti-Harassment Policy</w:t>
      </w:r>
    </w:p>
    <w:p w:rsidR="009F3574" w:rsidRDefault="009F3574" w:rsidP="009F3574">
      <w:pPr>
        <w:pStyle w:val="BodyTextIndent"/>
        <w:ind w:firstLine="0"/>
        <w:rPr>
          <w:bCs/>
        </w:rPr>
      </w:pPr>
    </w:p>
    <w:p w:rsidR="009F3574" w:rsidRPr="00B91BB0" w:rsidRDefault="009F3574" w:rsidP="009F3574">
      <w:pPr>
        <w:widowControl w:val="0"/>
        <w:autoSpaceDE w:val="0"/>
        <w:autoSpaceDN w:val="0"/>
        <w:adjustRightInd w:val="0"/>
        <w:ind w:left="720"/>
        <w:jc w:val="both"/>
        <w:rPr>
          <w:color w:val="000000"/>
        </w:rPr>
      </w:pPr>
      <w:bookmarkStart w:id="0" w:name="co_anchor_a411025_1"/>
      <w:bookmarkStart w:id="1" w:name="co_anchor_a225397_1"/>
      <w:bookmarkStart w:id="2" w:name="co_anchor_a1047859_1"/>
      <w:bookmarkStart w:id="3" w:name="co_anchor_a314893_1"/>
      <w:bookmarkStart w:id="4" w:name="co_anchor_a182672_1"/>
      <w:bookmarkStart w:id="5" w:name="co_anchor_a176036_1"/>
      <w:bookmarkStart w:id="6" w:name="co_anchor_a930364_1"/>
      <w:bookmarkStart w:id="7" w:name="co_anchor_a667376_1"/>
      <w:bookmarkStart w:id="8" w:name="co_anchor_a1006789_1"/>
      <w:bookmarkStart w:id="9" w:name="co_anchor_a190762_1"/>
      <w:bookmarkStart w:id="10" w:name="co_anchor_a620606_1"/>
      <w:bookmarkStart w:id="11" w:name="co_anchor_a401999_1"/>
      <w:bookmarkEnd w:id="0"/>
      <w:bookmarkEnd w:id="1"/>
      <w:bookmarkEnd w:id="2"/>
      <w:bookmarkEnd w:id="3"/>
      <w:bookmarkEnd w:id="4"/>
      <w:bookmarkEnd w:id="5"/>
      <w:bookmarkEnd w:id="6"/>
      <w:bookmarkEnd w:id="7"/>
      <w:bookmarkEnd w:id="8"/>
      <w:bookmarkEnd w:id="9"/>
      <w:bookmarkEnd w:id="10"/>
      <w:bookmarkEnd w:id="11"/>
      <w:r w:rsidRPr="00011FFF">
        <w:rPr>
          <w:bCs/>
          <w:color w:val="000000"/>
        </w:rPr>
        <w:t>(A)</w:t>
      </w:r>
      <w:r w:rsidRPr="00011FFF">
        <w:rPr>
          <w:bCs/>
          <w:color w:val="000000"/>
        </w:rPr>
        <w:tab/>
      </w:r>
      <w:r w:rsidRPr="00B91BB0">
        <w:rPr>
          <w:b/>
          <w:bCs/>
          <w:color w:val="000000"/>
          <w:u w:val="single"/>
        </w:rPr>
        <w:t>All Unlawful Harassment Prohibited</w:t>
      </w:r>
      <w:r w:rsidRPr="00B91BB0">
        <w:rPr>
          <w:color w:val="000000"/>
        </w:rPr>
        <w:t>  </w:t>
      </w:r>
    </w:p>
    <w:p w:rsidR="009F3574" w:rsidRPr="00B91BB0" w:rsidRDefault="009F3574" w:rsidP="009F3574">
      <w:pPr>
        <w:widowControl w:val="0"/>
        <w:autoSpaceDE w:val="0"/>
        <w:autoSpaceDN w:val="0"/>
        <w:adjustRightInd w:val="0"/>
        <w:ind w:left="1440"/>
        <w:jc w:val="both"/>
        <w:rPr>
          <w:color w:val="000000"/>
        </w:rPr>
      </w:pPr>
      <w:r w:rsidRPr="00B91BB0">
        <w:rPr>
          <w:color w:val="000000"/>
        </w:rPr>
        <w:t>CHENNAULT INTERNATIONAL AIRPORT AUTHORITY (“CHENNAULT”) strictly prohibits and does not tolerate unlawful harassment against employees or any other covered persons because of race, religion, creed, national origin, ancestry, sex, gender, age, physical or mental disability, citizenship, genetic information, past, current or prospective service in the uniformed services, or any other characteristic protected under applicable federal, state, or local law.</w:t>
      </w:r>
    </w:p>
    <w:p w:rsidR="009F3574" w:rsidRPr="00B91BB0" w:rsidRDefault="009F3574" w:rsidP="009F3574">
      <w:pPr>
        <w:widowControl w:val="0"/>
        <w:autoSpaceDE w:val="0"/>
        <w:autoSpaceDN w:val="0"/>
        <w:adjustRightInd w:val="0"/>
        <w:ind w:left="720"/>
        <w:jc w:val="both"/>
        <w:rPr>
          <w:b/>
          <w:bCs/>
          <w:color w:val="000000"/>
          <w:u w:val="single"/>
        </w:rPr>
      </w:pPr>
    </w:p>
    <w:p w:rsidR="009F3574" w:rsidRPr="00B91BB0" w:rsidRDefault="009F3574" w:rsidP="009F3574">
      <w:pPr>
        <w:widowControl w:val="0"/>
        <w:autoSpaceDE w:val="0"/>
        <w:autoSpaceDN w:val="0"/>
        <w:adjustRightInd w:val="0"/>
        <w:ind w:left="720"/>
        <w:jc w:val="both"/>
        <w:rPr>
          <w:color w:val="000000"/>
        </w:rPr>
      </w:pPr>
      <w:r>
        <w:rPr>
          <w:bCs/>
          <w:color w:val="000000"/>
        </w:rPr>
        <w:t>(B)</w:t>
      </w:r>
      <w:r>
        <w:rPr>
          <w:bCs/>
          <w:color w:val="000000"/>
        </w:rPr>
        <w:tab/>
      </w:r>
      <w:r w:rsidRPr="00B91BB0">
        <w:rPr>
          <w:b/>
          <w:bCs/>
          <w:color w:val="000000"/>
          <w:u w:val="single"/>
        </w:rPr>
        <w:t>Sexual Harassment</w:t>
      </w:r>
      <w:r w:rsidRPr="00B91BB0">
        <w:rPr>
          <w:color w:val="000000"/>
        </w:rPr>
        <w:t>  </w:t>
      </w:r>
    </w:p>
    <w:p w:rsidR="009F3574" w:rsidRPr="00B91BB0" w:rsidRDefault="009F3574" w:rsidP="009F3574">
      <w:pPr>
        <w:widowControl w:val="0"/>
        <w:autoSpaceDE w:val="0"/>
        <w:autoSpaceDN w:val="0"/>
        <w:adjustRightInd w:val="0"/>
        <w:ind w:left="1440"/>
        <w:jc w:val="both"/>
        <w:rPr>
          <w:color w:val="000000"/>
        </w:rPr>
      </w:pPr>
      <w:r w:rsidRPr="00B91BB0">
        <w:rPr>
          <w:color w:val="000000"/>
        </w:rPr>
        <w:t xml:space="preserve">All CHENNAULT employees, other workers, and visitors </w:t>
      </w:r>
      <w:proofErr w:type="gramStart"/>
      <w:r w:rsidRPr="00B91BB0">
        <w:rPr>
          <w:color w:val="000000"/>
        </w:rPr>
        <w:t>are prohibited</w:t>
      </w:r>
      <w:proofErr w:type="gramEnd"/>
      <w:r w:rsidRPr="00B91BB0">
        <w:rPr>
          <w:color w:val="000000"/>
        </w:rPr>
        <w:t xml:space="preserve"> from harassing employees and other covered persons based on that individual’s sex or gender.</w:t>
      </w:r>
    </w:p>
    <w:p w:rsidR="009F3574" w:rsidRPr="00B91BB0" w:rsidRDefault="009F3574" w:rsidP="009F3574">
      <w:pPr>
        <w:widowControl w:val="0"/>
        <w:autoSpaceDE w:val="0"/>
        <w:autoSpaceDN w:val="0"/>
        <w:adjustRightInd w:val="0"/>
        <w:ind w:left="1440"/>
        <w:jc w:val="both"/>
        <w:rPr>
          <w:color w:val="0000FF"/>
        </w:rPr>
      </w:pPr>
      <w:r w:rsidRPr="00B91BB0">
        <w:rPr>
          <w:color w:val="000000"/>
        </w:rPr>
        <w:t> </w:t>
      </w:r>
    </w:p>
    <w:p w:rsidR="009F3574" w:rsidRPr="00B91BB0" w:rsidRDefault="009F3574" w:rsidP="009F3574">
      <w:pPr>
        <w:widowControl w:val="0"/>
        <w:autoSpaceDE w:val="0"/>
        <w:autoSpaceDN w:val="0"/>
        <w:adjustRightInd w:val="0"/>
        <w:ind w:left="1440"/>
        <w:jc w:val="both"/>
        <w:rPr>
          <w:color w:val="000000"/>
        </w:rPr>
      </w:pPr>
      <w:r w:rsidRPr="00B91BB0">
        <w:rPr>
          <w:color w:val="000000"/>
        </w:rPr>
        <w:t>Sexual harassment means any harassment based on someone’s sex or gender. It includes harassment that is not sexual in nature, as well as any unwelcome sexual advances or requests for sexual favors or any other conduct of a sexual nature.</w:t>
      </w:r>
    </w:p>
    <w:p w:rsidR="009F3574" w:rsidRPr="00B91BB0" w:rsidRDefault="009F3574" w:rsidP="009F3574">
      <w:pPr>
        <w:widowControl w:val="0"/>
        <w:autoSpaceDE w:val="0"/>
        <w:autoSpaceDN w:val="0"/>
        <w:adjustRightInd w:val="0"/>
        <w:ind w:left="1440"/>
        <w:jc w:val="both"/>
        <w:rPr>
          <w:color w:val="0000FF"/>
        </w:rPr>
      </w:pPr>
    </w:p>
    <w:p w:rsidR="009F3574" w:rsidRPr="00B91BB0" w:rsidRDefault="009F3574" w:rsidP="009F3574">
      <w:pPr>
        <w:widowControl w:val="0"/>
        <w:autoSpaceDE w:val="0"/>
        <w:autoSpaceDN w:val="0"/>
        <w:adjustRightInd w:val="0"/>
        <w:ind w:left="1440"/>
        <w:jc w:val="both"/>
        <w:rPr>
          <w:color w:val="000000"/>
        </w:rPr>
      </w:pPr>
      <w:r w:rsidRPr="00B91BB0">
        <w:rPr>
          <w:color w:val="000000"/>
        </w:rPr>
        <w:t>CHENNAULT will not tolerate any form of sexual harassment, regardless of whether it is:</w:t>
      </w:r>
    </w:p>
    <w:p w:rsidR="009F3574" w:rsidRPr="00B91BB0" w:rsidRDefault="009F3574" w:rsidP="009F3574">
      <w:pPr>
        <w:widowControl w:val="0"/>
        <w:autoSpaceDE w:val="0"/>
        <w:autoSpaceDN w:val="0"/>
        <w:adjustRightInd w:val="0"/>
        <w:ind w:left="1440"/>
        <w:jc w:val="both"/>
        <w:rPr>
          <w:color w:val="000000"/>
        </w:rPr>
      </w:pPr>
      <w:r w:rsidRPr="00B91BB0">
        <w:rPr>
          <w:color w:val="000000"/>
        </w:rPr>
        <w:t> </w:t>
      </w:r>
    </w:p>
    <w:p w:rsidR="009F3574" w:rsidRPr="00B91BB0" w:rsidRDefault="009F3574" w:rsidP="009F3574">
      <w:pPr>
        <w:widowControl w:val="0"/>
        <w:numPr>
          <w:ilvl w:val="0"/>
          <w:numId w:val="2"/>
        </w:numPr>
        <w:autoSpaceDE w:val="0"/>
        <w:autoSpaceDN w:val="0"/>
        <w:adjustRightInd w:val="0"/>
        <w:ind w:left="1920" w:hanging="360"/>
        <w:jc w:val="both"/>
        <w:rPr>
          <w:color w:val="000000"/>
        </w:rPr>
      </w:pPr>
      <w:r w:rsidRPr="00B91BB0">
        <w:rPr>
          <w:color w:val="000000"/>
        </w:rPr>
        <w:t>Verbal</w:t>
      </w:r>
      <w:r>
        <w:rPr>
          <w:color w:val="000000"/>
          <w:sz w:val="20"/>
        </w:rPr>
        <w:t xml:space="preserve"> </w:t>
      </w:r>
      <w:r w:rsidRPr="00F5161B">
        <w:rPr>
          <w:color w:val="000000"/>
        </w:rPr>
        <w:t xml:space="preserve">(for example, epithets, derogatory statements, slurs, </w:t>
      </w:r>
      <w:proofErr w:type="gramStart"/>
      <w:r w:rsidRPr="00F5161B">
        <w:rPr>
          <w:color w:val="000000"/>
        </w:rPr>
        <w:t>sexually-related</w:t>
      </w:r>
      <w:proofErr w:type="gramEnd"/>
      <w:r w:rsidRPr="00F5161B">
        <w:rPr>
          <w:color w:val="000000"/>
        </w:rPr>
        <w:t xml:space="preserve"> comments or jokes, unwelcome sexual advances or requests for sexual favors).</w:t>
      </w:r>
    </w:p>
    <w:p w:rsidR="009F3574" w:rsidRPr="00B91BB0" w:rsidRDefault="009F3574" w:rsidP="009F3574">
      <w:pPr>
        <w:widowControl w:val="0"/>
        <w:numPr>
          <w:ilvl w:val="0"/>
          <w:numId w:val="3"/>
        </w:numPr>
        <w:autoSpaceDE w:val="0"/>
        <w:autoSpaceDN w:val="0"/>
        <w:adjustRightInd w:val="0"/>
        <w:ind w:left="1920" w:hanging="360"/>
        <w:jc w:val="both"/>
        <w:rPr>
          <w:color w:val="000000"/>
        </w:rPr>
      </w:pPr>
      <w:r w:rsidRPr="00B91BB0">
        <w:rPr>
          <w:color w:val="000000"/>
        </w:rPr>
        <w:t>Physical</w:t>
      </w:r>
      <w:r>
        <w:rPr>
          <w:color w:val="000000"/>
        </w:rPr>
        <w:t xml:space="preserve"> </w:t>
      </w:r>
      <w:r w:rsidRPr="00F5161B">
        <w:rPr>
          <w:color w:val="000000"/>
        </w:rPr>
        <w:t>(for example, assault or inappropriate physical contact).</w:t>
      </w:r>
    </w:p>
    <w:p w:rsidR="009F3574" w:rsidRPr="00B91BB0" w:rsidRDefault="009F3574" w:rsidP="009F3574">
      <w:pPr>
        <w:widowControl w:val="0"/>
        <w:numPr>
          <w:ilvl w:val="0"/>
          <w:numId w:val="4"/>
        </w:numPr>
        <w:autoSpaceDE w:val="0"/>
        <w:autoSpaceDN w:val="0"/>
        <w:adjustRightInd w:val="0"/>
        <w:ind w:left="1920" w:hanging="360"/>
        <w:jc w:val="both"/>
        <w:rPr>
          <w:color w:val="000000"/>
        </w:rPr>
      </w:pPr>
      <w:r w:rsidRPr="00B91BB0">
        <w:rPr>
          <w:color w:val="000000"/>
        </w:rPr>
        <w:t>Visual</w:t>
      </w:r>
      <w:r>
        <w:rPr>
          <w:color w:val="000000"/>
        </w:rPr>
        <w:t xml:space="preserve"> </w:t>
      </w:r>
      <w:r w:rsidRPr="00F5161B">
        <w:rPr>
          <w:color w:val="000000"/>
        </w:rPr>
        <w:t>(for example, displaying sexually suggestive posters cartoons or drawings, sending inappropriate adult-themed gifts, leering or making sexual gestures).</w:t>
      </w:r>
    </w:p>
    <w:p w:rsidR="009F3574" w:rsidRPr="00B91BB0" w:rsidRDefault="009F3574" w:rsidP="009F3574">
      <w:pPr>
        <w:widowControl w:val="0"/>
        <w:numPr>
          <w:ilvl w:val="0"/>
          <w:numId w:val="5"/>
        </w:numPr>
        <w:autoSpaceDE w:val="0"/>
        <w:autoSpaceDN w:val="0"/>
        <w:adjustRightInd w:val="0"/>
        <w:ind w:left="1920" w:hanging="360"/>
        <w:jc w:val="both"/>
        <w:rPr>
          <w:color w:val="000000"/>
        </w:rPr>
      </w:pPr>
      <w:r w:rsidRPr="00B91BB0">
        <w:rPr>
          <w:color w:val="000000"/>
        </w:rPr>
        <w:t>Online</w:t>
      </w:r>
      <w:r>
        <w:rPr>
          <w:color w:val="000000"/>
        </w:rPr>
        <w:t xml:space="preserve"> </w:t>
      </w:r>
      <w:r w:rsidRPr="00F5161B">
        <w:rPr>
          <w:color w:val="000000"/>
        </w:rPr>
        <w:t>(for example, derogatory statements or sexually suggestive postings in any social media platform including Facebook, Twitter, Instagram, Snapchat, etc.).</w:t>
      </w:r>
    </w:p>
    <w:p w:rsidR="009F3574" w:rsidRPr="00B91BB0" w:rsidRDefault="009F3574" w:rsidP="009F3574">
      <w:pPr>
        <w:widowControl w:val="0"/>
        <w:autoSpaceDE w:val="0"/>
        <w:autoSpaceDN w:val="0"/>
        <w:adjustRightInd w:val="0"/>
        <w:spacing w:before="200"/>
        <w:ind w:left="1440"/>
        <w:jc w:val="both"/>
        <w:rPr>
          <w:color w:val="000000"/>
        </w:rPr>
      </w:pPr>
      <w:r w:rsidRPr="00B91BB0">
        <w:rPr>
          <w:color w:val="000000"/>
        </w:rPr>
        <w:t xml:space="preserve">This list is illustrative only, and not exhaustive. No form of sexual harassment </w:t>
      </w:r>
      <w:proofErr w:type="gramStart"/>
      <w:r w:rsidRPr="00B91BB0">
        <w:rPr>
          <w:color w:val="000000"/>
        </w:rPr>
        <w:t>will be tolerated</w:t>
      </w:r>
      <w:proofErr w:type="gramEnd"/>
      <w:r w:rsidRPr="00B91BB0">
        <w:rPr>
          <w:color w:val="000000"/>
        </w:rPr>
        <w:t>.</w:t>
      </w:r>
      <w:r>
        <w:rPr>
          <w:color w:val="000000"/>
        </w:rPr>
        <w:t xml:space="preserve">  </w:t>
      </w:r>
      <w:bookmarkStart w:id="12" w:name="co_anchor_a513793_1"/>
      <w:bookmarkEnd w:id="12"/>
      <w:r>
        <w:rPr>
          <w:color w:val="000000"/>
        </w:rPr>
        <w:t>H</w:t>
      </w:r>
      <w:r w:rsidRPr="00B91BB0">
        <w:rPr>
          <w:color w:val="000000"/>
        </w:rPr>
        <w:t xml:space="preserve">arassment </w:t>
      </w:r>
      <w:proofErr w:type="gramStart"/>
      <w:r w:rsidRPr="00B91BB0">
        <w:rPr>
          <w:color w:val="000000"/>
        </w:rPr>
        <w:t>is prohibited</w:t>
      </w:r>
      <w:proofErr w:type="gramEnd"/>
      <w:r w:rsidRPr="00B91BB0">
        <w:rPr>
          <w:color w:val="000000"/>
        </w:rPr>
        <w:t xml:space="preserve"> both at the workplace and at employer-sponsored events.</w:t>
      </w:r>
    </w:p>
    <w:p w:rsidR="009F3574" w:rsidRDefault="009F3574" w:rsidP="009F3574">
      <w:pPr>
        <w:widowControl w:val="0"/>
        <w:autoSpaceDE w:val="0"/>
        <w:autoSpaceDN w:val="0"/>
        <w:adjustRightInd w:val="0"/>
        <w:ind w:left="720"/>
        <w:jc w:val="both"/>
        <w:rPr>
          <w:b/>
          <w:bCs/>
          <w:color w:val="000000"/>
          <w:u w:val="single"/>
        </w:rPr>
      </w:pPr>
    </w:p>
    <w:p w:rsidR="009F3574" w:rsidRPr="00B91BB0" w:rsidRDefault="009F3574" w:rsidP="009F3574">
      <w:pPr>
        <w:widowControl w:val="0"/>
        <w:autoSpaceDE w:val="0"/>
        <w:autoSpaceDN w:val="0"/>
        <w:adjustRightInd w:val="0"/>
        <w:ind w:left="720"/>
        <w:jc w:val="both"/>
        <w:rPr>
          <w:b/>
          <w:bCs/>
          <w:color w:val="000000"/>
          <w:u w:val="single"/>
        </w:rPr>
      </w:pPr>
    </w:p>
    <w:p w:rsidR="009F3574" w:rsidRPr="00B91BB0" w:rsidRDefault="009F3574" w:rsidP="009F3574">
      <w:pPr>
        <w:widowControl w:val="0"/>
        <w:numPr>
          <w:ilvl w:val="0"/>
          <w:numId w:val="7"/>
        </w:numPr>
        <w:autoSpaceDE w:val="0"/>
        <w:autoSpaceDN w:val="0"/>
        <w:adjustRightInd w:val="0"/>
        <w:jc w:val="both"/>
        <w:rPr>
          <w:color w:val="000000"/>
        </w:rPr>
      </w:pPr>
      <w:r w:rsidRPr="00B91BB0">
        <w:rPr>
          <w:b/>
          <w:bCs/>
          <w:color w:val="000000"/>
          <w:u w:val="single"/>
        </w:rPr>
        <w:t>Other Types of Harassment</w:t>
      </w:r>
      <w:r w:rsidRPr="00B91BB0">
        <w:rPr>
          <w:color w:val="000000"/>
        </w:rPr>
        <w:t>  </w:t>
      </w:r>
    </w:p>
    <w:p w:rsidR="009F3574" w:rsidRPr="00B91BB0" w:rsidRDefault="009F3574" w:rsidP="009F3574">
      <w:pPr>
        <w:widowControl w:val="0"/>
        <w:autoSpaceDE w:val="0"/>
        <w:autoSpaceDN w:val="0"/>
        <w:adjustRightInd w:val="0"/>
        <w:ind w:left="1440"/>
        <w:jc w:val="both"/>
        <w:rPr>
          <w:color w:val="000000"/>
        </w:rPr>
      </w:pPr>
      <w:r w:rsidRPr="00B91BB0">
        <w:rPr>
          <w:color w:val="000000"/>
        </w:rPr>
        <w:t>CHENNAULT’s anti-harassment policy applies equally to harassment based on an employee’s race, religion, creed, national origin, ancestry, age, physical or mental disability, citizenship, genetic information, past, present or prospective service in the uniformed services, or any other characteristic protected under applicable federal, state, or local law.</w:t>
      </w:r>
    </w:p>
    <w:p w:rsidR="009F3574" w:rsidRPr="00B91BB0" w:rsidRDefault="009F3574" w:rsidP="009F3574">
      <w:pPr>
        <w:widowControl w:val="0"/>
        <w:autoSpaceDE w:val="0"/>
        <w:autoSpaceDN w:val="0"/>
        <w:adjustRightInd w:val="0"/>
        <w:ind w:left="1440"/>
        <w:jc w:val="both"/>
        <w:rPr>
          <w:color w:val="0000FF"/>
        </w:rPr>
      </w:pPr>
    </w:p>
    <w:p w:rsidR="009F3574" w:rsidRPr="00B91BB0" w:rsidRDefault="009F3574" w:rsidP="009F3574">
      <w:pPr>
        <w:widowControl w:val="0"/>
        <w:autoSpaceDE w:val="0"/>
        <w:autoSpaceDN w:val="0"/>
        <w:adjustRightInd w:val="0"/>
        <w:ind w:left="1440"/>
        <w:jc w:val="both"/>
        <w:rPr>
          <w:color w:val="000000"/>
        </w:rPr>
      </w:pPr>
      <w:r w:rsidRPr="00B91BB0">
        <w:rPr>
          <w:color w:val="000000"/>
        </w:rPr>
        <w:t>Such harassment often takes a similar form to sexual harassment and includes harassment that is:</w:t>
      </w:r>
    </w:p>
    <w:p w:rsidR="009F3574" w:rsidRPr="00B91BB0" w:rsidRDefault="009F3574" w:rsidP="009F3574">
      <w:pPr>
        <w:widowControl w:val="0"/>
        <w:autoSpaceDE w:val="0"/>
        <w:autoSpaceDN w:val="0"/>
        <w:adjustRightInd w:val="0"/>
        <w:ind w:left="1440"/>
        <w:jc w:val="both"/>
        <w:rPr>
          <w:color w:val="000000"/>
        </w:rPr>
      </w:pPr>
    </w:p>
    <w:p w:rsidR="009F3574" w:rsidRPr="00F5161B" w:rsidRDefault="009F3574" w:rsidP="009F3574">
      <w:pPr>
        <w:widowControl w:val="0"/>
        <w:numPr>
          <w:ilvl w:val="0"/>
          <w:numId w:val="6"/>
        </w:numPr>
        <w:autoSpaceDE w:val="0"/>
        <w:autoSpaceDN w:val="0"/>
        <w:adjustRightInd w:val="0"/>
        <w:ind w:left="1920" w:hanging="360"/>
        <w:jc w:val="both"/>
        <w:rPr>
          <w:color w:val="000000"/>
        </w:rPr>
      </w:pPr>
      <w:r w:rsidRPr="00F5161B">
        <w:rPr>
          <w:color w:val="000000"/>
        </w:rPr>
        <w:lastRenderedPageBreak/>
        <w:t>Verbal, Physical, Visual, Online</w:t>
      </w:r>
    </w:p>
    <w:p w:rsidR="009F3574" w:rsidRPr="00B91BB0" w:rsidRDefault="009F3574" w:rsidP="009F3574">
      <w:pPr>
        <w:widowControl w:val="0"/>
        <w:autoSpaceDE w:val="0"/>
        <w:autoSpaceDN w:val="0"/>
        <w:adjustRightInd w:val="0"/>
        <w:spacing w:before="200"/>
        <w:ind w:left="1440"/>
        <w:jc w:val="both"/>
        <w:rPr>
          <w:color w:val="000000"/>
        </w:rPr>
      </w:pPr>
      <w:r w:rsidRPr="00B91BB0">
        <w:rPr>
          <w:color w:val="000000"/>
        </w:rPr>
        <w:t xml:space="preserve">This list is illustrative only, and not exhaustive. No form of harassment </w:t>
      </w:r>
      <w:proofErr w:type="gramStart"/>
      <w:r w:rsidRPr="00B91BB0">
        <w:rPr>
          <w:color w:val="000000"/>
        </w:rPr>
        <w:t>will be tolerated</w:t>
      </w:r>
      <w:proofErr w:type="gramEnd"/>
      <w:r w:rsidRPr="00B91BB0">
        <w:rPr>
          <w:color w:val="000000"/>
        </w:rPr>
        <w:t>.</w:t>
      </w:r>
    </w:p>
    <w:p w:rsidR="009F3574" w:rsidRPr="00B91BB0" w:rsidRDefault="009F3574" w:rsidP="009F3574">
      <w:pPr>
        <w:widowControl w:val="0"/>
        <w:autoSpaceDE w:val="0"/>
        <w:autoSpaceDN w:val="0"/>
        <w:adjustRightInd w:val="0"/>
        <w:ind w:left="1440"/>
        <w:jc w:val="both"/>
        <w:rPr>
          <w:color w:val="0000FF"/>
        </w:rPr>
      </w:pPr>
    </w:p>
    <w:p w:rsidR="009F3574" w:rsidRDefault="009F3574" w:rsidP="009F3574">
      <w:pPr>
        <w:widowControl w:val="0"/>
        <w:autoSpaceDE w:val="0"/>
        <w:autoSpaceDN w:val="0"/>
        <w:adjustRightInd w:val="0"/>
        <w:ind w:left="1440"/>
        <w:jc w:val="both"/>
        <w:rPr>
          <w:color w:val="000000"/>
        </w:rPr>
      </w:pPr>
      <w:r w:rsidRPr="00B91BB0">
        <w:rPr>
          <w:color w:val="000000"/>
        </w:rPr>
        <w:t xml:space="preserve">Harassment </w:t>
      </w:r>
      <w:proofErr w:type="gramStart"/>
      <w:r w:rsidRPr="00B91BB0">
        <w:rPr>
          <w:color w:val="000000"/>
        </w:rPr>
        <w:t>is prohibited</w:t>
      </w:r>
      <w:proofErr w:type="gramEnd"/>
      <w:r w:rsidRPr="00B91BB0">
        <w:rPr>
          <w:color w:val="000000"/>
        </w:rPr>
        <w:t xml:space="preserve"> both at the workplace and at employer-sponsored events.</w:t>
      </w:r>
    </w:p>
    <w:p w:rsidR="009F3574" w:rsidRDefault="009F3574" w:rsidP="009F3574">
      <w:pPr>
        <w:widowControl w:val="0"/>
        <w:autoSpaceDE w:val="0"/>
        <w:autoSpaceDN w:val="0"/>
        <w:adjustRightInd w:val="0"/>
        <w:ind w:left="720"/>
        <w:jc w:val="both"/>
        <w:rPr>
          <w:color w:val="000000"/>
        </w:rPr>
      </w:pPr>
    </w:p>
    <w:p w:rsidR="009F3574" w:rsidRDefault="009F3574" w:rsidP="009F3574">
      <w:pPr>
        <w:widowControl w:val="0"/>
        <w:numPr>
          <w:ilvl w:val="0"/>
          <w:numId w:val="7"/>
        </w:numPr>
        <w:autoSpaceDE w:val="0"/>
        <w:autoSpaceDN w:val="0"/>
        <w:adjustRightInd w:val="0"/>
        <w:jc w:val="both"/>
        <w:rPr>
          <w:color w:val="000000"/>
        </w:rPr>
      </w:pPr>
      <w:r w:rsidRPr="00ED2D7B">
        <w:rPr>
          <w:b/>
          <w:color w:val="000000"/>
          <w:u w:val="single"/>
        </w:rPr>
        <w:t>Prevention of Harassment</w:t>
      </w:r>
    </w:p>
    <w:p w:rsidR="009F3574" w:rsidRDefault="009F3574" w:rsidP="009F3574">
      <w:pPr>
        <w:widowControl w:val="0"/>
        <w:autoSpaceDE w:val="0"/>
        <w:autoSpaceDN w:val="0"/>
        <w:adjustRightInd w:val="0"/>
        <w:ind w:left="1440"/>
        <w:jc w:val="both"/>
        <w:rPr>
          <w:color w:val="000000"/>
        </w:rPr>
      </w:pPr>
      <w:r>
        <w:rPr>
          <w:color w:val="000000"/>
        </w:rPr>
        <w:t>T</w:t>
      </w:r>
      <w:r w:rsidRPr="00ED2D7B">
        <w:rPr>
          <w:color w:val="000000"/>
        </w:rPr>
        <w:t xml:space="preserve">he effectiveness of our efforts </w:t>
      </w:r>
      <w:r>
        <w:rPr>
          <w:color w:val="000000"/>
        </w:rPr>
        <w:t xml:space="preserve">to prevent harassment is enforcement of the policy itself, and </w:t>
      </w:r>
      <w:r w:rsidRPr="00ED2D7B">
        <w:rPr>
          <w:color w:val="000000"/>
        </w:rPr>
        <w:t xml:space="preserve">depends largely on employees telling us about inappropriate workplace conduct. If employees feel that they or someone else </w:t>
      </w:r>
      <w:proofErr w:type="gramStart"/>
      <w:r w:rsidRPr="00ED2D7B">
        <w:rPr>
          <w:color w:val="000000"/>
        </w:rPr>
        <w:t>may have been subjected</w:t>
      </w:r>
      <w:proofErr w:type="gramEnd"/>
      <w:r w:rsidRPr="00ED2D7B">
        <w:rPr>
          <w:color w:val="000000"/>
        </w:rPr>
        <w:t xml:space="preserve"> to conduct that v</w:t>
      </w:r>
      <w:r>
        <w:rPr>
          <w:color w:val="000000"/>
        </w:rPr>
        <w:t xml:space="preserve">iolates this policy, they have an obligation to report it </w:t>
      </w:r>
      <w:r>
        <w:rPr>
          <w:b/>
          <w:color w:val="000000"/>
        </w:rPr>
        <w:t>IMMEDIATELY</w:t>
      </w:r>
      <w:r>
        <w:rPr>
          <w:color w:val="000000"/>
        </w:rPr>
        <w:t xml:space="preserve"> to the persons set forth below</w:t>
      </w:r>
      <w:r w:rsidRPr="00ED2D7B">
        <w:rPr>
          <w:color w:val="000000"/>
        </w:rPr>
        <w:t>. If employees do not report ha</w:t>
      </w:r>
      <w:r>
        <w:rPr>
          <w:color w:val="000000"/>
        </w:rPr>
        <w:t>rassing conduct, CHENNAULT</w:t>
      </w:r>
      <w:r w:rsidRPr="00ED2D7B">
        <w:rPr>
          <w:color w:val="000000"/>
        </w:rPr>
        <w:t xml:space="preserve"> may not become aware of a possible violation of this policy and may not be able to take appropriate corrective action.</w:t>
      </w:r>
      <w:r>
        <w:rPr>
          <w:color w:val="000000"/>
        </w:rPr>
        <w:t xml:space="preserve">  Once a complaint </w:t>
      </w:r>
      <w:proofErr w:type="gramStart"/>
      <w:r>
        <w:rPr>
          <w:color w:val="000000"/>
        </w:rPr>
        <w:t>is made</w:t>
      </w:r>
      <w:proofErr w:type="gramEnd"/>
      <w:r>
        <w:rPr>
          <w:color w:val="000000"/>
        </w:rPr>
        <w:t>, CHENNAULT will conduct a prompt, impartial, and thorough investigation.</w:t>
      </w:r>
    </w:p>
    <w:p w:rsidR="009F3574" w:rsidRDefault="009F3574" w:rsidP="009F3574">
      <w:pPr>
        <w:widowControl w:val="0"/>
        <w:autoSpaceDE w:val="0"/>
        <w:autoSpaceDN w:val="0"/>
        <w:adjustRightInd w:val="0"/>
        <w:ind w:left="1440"/>
        <w:jc w:val="both"/>
        <w:rPr>
          <w:color w:val="000000"/>
        </w:rPr>
      </w:pPr>
    </w:p>
    <w:p w:rsidR="009F3574" w:rsidRDefault="009F3574" w:rsidP="009F3574">
      <w:pPr>
        <w:widowControl w:val="0"/>
        <w:autoSpaceDE w:val="0"/>
        <w:autoSpaceDN w:val="0"/>
        <w:adjustRightInd w:val="0"/>
        <w:ind w:left="1440"/>
        <w:jc w:val="both"/>
        <w:rPr>
          <w:color w:val="000000"/>
        </w:rPr>
      </w:pPr>
      <w:r>
        <w:rPr>
          <w:color w:val="000000"/>
        </w:rPr>
        <w:t xml:space="preserve">Further, if any employee feels that he/she may have said something or did anything inappropriate, he/she also has an obligation to report the incident </w:t>
      </w:r>
      <w:r>
        <w:rPr>
          <w:b/>
          <w:color w:val="000000"/>
        </w:rPr>
        <w:t xml:space="preserve">IMMEDIATELY </w:t>
      </w:r>
      <w:r>
        <w:rPr>
          <w:color w:val="000000"/>
        </w:rPr>
        <w:t>so that the matter can be investigated.</w:t>
      </w:r>
    </w:p>
    <w:p w:rsidR="009F3574" w:rsidRDefault="009F3574" w:rsidP="009F3574">
      <w:pPr>
        <w:widowControl w:val="0"/>
        <w:autoSpaceDE w:val="0"/>
        <w:autoSpaceDN w:val="0"/>
        <w:adjustRightInd w:val="0"/>
        <w:ind w:left="1440"/>
        <w:jc w:val="both"/>
        <w:rPr>
          <w:color w:val="000000"/>
        </w:rPr>
      </w:pPr>
    </w:p>
    <w:p w:rsidR="009F3574" w:rsidRDefault="009F3574" w:rsidP="009F3574">
      <w:pPr>
        <w:widowControl w:val="0"/>
        <w:autoSpaceDE w:val="0"/>
        <w:autoSpaceDN w:val="0"/>
        <w:adjustRightInd w:val="0"/>
        <w:ind w:left="1440"/>
        <w:jc w:val="both"/>
        <w:rPr>
          <w:color w:val="000000"/>
        </w:rPr>
      </w:pPr>
      <w:r>
        <w:rPr>
          <w:color w:val="000000"/>
        </w:rPr>
        <w:t>For any investigation, the procedures at Appendix 1 shall be follow (see Appendix 1).</w:t>
      </w:r>
    </w:p>
    <w:p w:rsidR="009F3574" w:rsidRDefault="009F3574" w:rsidP="009F3574">
      <w:pPr>
        <w:widowControl w:val="0"/>
        <w:autoSpaceDE w:val="0"/>
        <w:autoSpaceDN w:val="0"/>
        <w:adjustRightInd w:val="0"/>
        <w:ind w:left="1440"/>
        <w:jc w:val="both"/>
        <w:rPr>
          <w:color w:val="000000"/>
        </w:rPr>
      </w:pPr>
    </w:p>
    <w:p w:rsidR="009F3574" w:rsidRDefault="009F3574" w:rsidP="009F3574">
      <w:pPr>
        <w:widowControl w:val="0"/>
        <w:autoSpaceDE w:val="0"/>
        <w:autoSpaceDN w:val="0"/>
        <w:adjustRightInd w:val="0"/>
        <w:ind w:left="1440"/>
        <w:jc w:val="both"/>
        <w:rPr>
          <w:color w:val="000000"/>
        </w:rPr>
      </w:pPr>
      <w:r w:rsidRPr="00B91BB0">
        <w:rPr>
          <w:color w:val="000000"/>
        </w:rPr>
        <w:t>Additionally, any manager or supervisor who observes harassing conduct</w:t>
      </w:r>
      <w:r>
        <w:rPr>
          <w:color w:val="000000"/>
        </w:rPr>
        <w:t>,</w:t>
      </w:r>
      <w:r w:rsidRPr="00B91BB0">
        <w:rPr>
          <w:color w:val="000000"/>
        </w:rPr>
        <w:t xml:space="preserve"> </w:t>
      </w:r>
      <w:r>
        <w:rPr>
          <w:color w:val="000000"/>
        </w:rPr>
        <w:t xml:space="preserve">or </w:t>
      </w:r>
      <w:proofErr w:type="gramStart"/>
      <w:r>
        <w:rPr>
          <w:color w:val="000000"/>
        </w:rPr>
        <w:t>has been told</w:t>
      </w:r>
      <w:proofErr w:type="gramEnd"/>
      <w:r>
        <w:rPr>
          <w:color w:val="000000"/>
        </w:rPr>
        <w:t xml:space="preserve"> of harassing conduct, has an obligation to report </w:t>
      </w:r>
      <w:r w:rsidRPr="00B91BB0">
        <w:rPr>
          <w:color w:val="000000"/>
        </w:rPr>
        <w:t xml:space="preserve">the conduct </w:t>
      </w:r>
      <w:r>
        <w:rPr>
          <w:b/>
          <w:color w:val="000000"/>
        </w:rPr>
        <w:t>IMMEDIATELY</w:t>
      </w:r>
      <w:r>
        <w:rPr>
          <w:color w:val="000000"/>
        </w:rPr>
        <w:t xml:space="preserve"> </w:t>
      </w:r>
      <w:r w:rsidRPr="00B91BB0">
        <w:rPr>
          <w:color w:val="000000"/>
        </w:rPr>
        <w:t>to CHENNAULT so that an investigation can be made and corrective action taken, if appropriate.</w:t>
      </w:r>
    </w:p>
    <w:p w:rsidR="009F3574" w:rsidRPr="00B91BB0" w:rsidRDefault="009F3574" w:rsidP="009F3574">
      <w:pPr>
        <w:widowControl w:val="0"/>
        <w:autoSpaceDE w:val="0"/>
        <w:autoSpaceDN w:val="0"/>
        <w:adjustRightInd w:val="0"/>
        <w:ind w:left="720"/>
        <w:jc w:val="both"/>
        <w:rPr>
          <w:color w:val="000000"/>
        </w:rPr>
      </w:pPr>
    </w:p>
    <w:p w:rsidR="009F3574" w:rsidRPr="00B91BB0" w:rsidRDefault="009F3574" w:rsidP="009F3574">
      <w:pPr>
        <w:widowControl w:val="0"/>
        <w:numPr>
          <w:ilvl w:val="0"/>
          <w:numId w:val="7"/>
        </w:numPr>
        <w:autoSpaceDE w:val="0"/>
        <w:autoSpaceDN w:val="0"/>
        <w:adjustRightInd w:val="0"/>
        <w:rPr>
          <w:color w:val="000000"/>
        </w:rPr>
      </w:pPr>
      <w:r w:rsidRPr="00B91BB0">
        <w:rPr>
          <w:b/>
          <w:color w:val="000000"/>
          <w:u w:val="single"/>
        </w:rPr>
        <w:t>Reporting</w:t>
      </w:r>
      <w:r w:rsidRPr="00B91BB0">
        <w:rPr>
          <w:b/>
          <w:bCs/>
          <w:color w:val="000000"/>
          <w:u w:val="single"/>
        </w:rPr>
        <w:t xml:space="preserve"> Procedure</w:t>
      </w:r>
      <w:r w:rsidRPr="00B91BB0">
        <w:rPr>
          <w:color w:val="000000"/>
        </w:rPr>
        <w:t>  </w:t>
      </w:r>
    </w:p>
    <w:p w:rsidR="009F3574" w:rsidRDefault="009F3574" w:rsidP="009F3574">
      <w:pPr>
        <w:widowControl w:val="0"/>
        <w:autoSpaceDE w:val="0"/>
        <w:autoSpaceDN w:val="0"/>
        <w:adjustRightInd w:val="0"/>
        <w:ind w:left="1440"/>
        <w:jc w:val="both"/>
        <w:rPr>
          <w:color w:val="000000"/>
        </w:rPr>
      </w:pPr>
      <w:r w:rsidRPr="00B91BB0">
        <w:rPr>
          <w:color w:val="000000"/>
        </w:rPr>
        <w:t xml:space="preserve">Your complaint should be as detailed as possible, including the names of all individuals involved and any witnesses. CHENNAULT </w:t>
      </w:r>
      <w:proofErr w:type="gramStart"/>
      <w:r w:rsidRPr="00B91BB0">
        <w:rPr>
          <w:color w:val="000000"/>
        </w:rPr>
        <w:t>will directly and thoroughly investigate</w:t>
      </w:r>
      <w:proofErr w:type="gramEnd"/>
      <w:r w:rsidRPr="00B91BB0">
        <w:rPr>
          <w:color w:val="000000"/>
        </w:rPr>
        <w:t xml:space="preserve"> the facts and circumstances of all claims of perceived harassment and will take prompt corrective action, if appropriate.</w:t>
      </w:r>
    </w:p>
    <w:p w:rsidR="009F3574" w:rsidRDefault="009F3574" w:rsidP="009F3574">
      <w:pPr>
        <w:widowControl w:val="0"/>
        <w:autoSpaceDE w:val="0"/>
        <w:autoSpaceDN w:val="0"/>
        <w:adjustRightInd w:val="0"/>
        <w:ind w:left="1440"/>
        <w:jc w:val="both"/>
        <w:rPr>
          <w:color w:val="000000"/>
        </w:rPr>
      </w:pPr>
    </w:p>
    <w:p w:rsidR="009F3574" w:rsidRPr="00D55A5D" w:rsidRDefault="009F3574" w:rsidP="009F3574">
      <w:pPr>
        <w:widowControl w:val="0"/>
        <w:autoSpaceDE w:val="0"/>
        <w:autoSpaceDN w:val="0"/>
        <w:adjustRightInd w:val="0"/>
        <w:ind w:left="1440"/>
        <w:jc w:val="both"/>
        <w:rPr>
          <w:color w:val="000000"/>
        </w:rPr>
      </w:pPr>
      <w:r>
        <w:rPr>
          <w:color w:val="000000"/>
        </w:rPr>
        <w:t>You can report any incident to your immediate Supervisor and/or the Executive Director at CHENNAULT.  However, if you feel uncomfortable in reporting to someone employed at CHENNAULT, you can directly contact Chennault Board of Commissioners Member, Denise Rau, at (337) 302-4370 or Julio Galan, CEO of Family and Youth Counseling Agency, at (337) 436-9533.</w:t>
      </w:r>
    </w:p>
    <w:p w:rsidR="009F3574" w:rsidRPr="00B91BB0" w:rsidRDefault="009F3574" w:rsidP="009F3574">
      <w:pPr>
        <w:widowControl w:val="0"/>
        <w:autoSpaceDE w:val="0"/>
        <w:autoSpaceDN w:val="0"/>
        <w:adjustRightInd w:val="0"/>
        <w:ind w:left="720"/>
        <w:jc w:val="both"/>
        <w:rPr>
          <w:b/>
          <w:bCs/>
          <w:color w:val="000000"/>
          <w:u w:val="single"/>
        </w:rPr>
      </w:pPr>
    </w:p>
    <w:p w:rsidR="009F3574" w:rsidRPr="00B91BB0" w:rsidRDefault="009F3574" w:rsidP="009F3574">
      <w:pPr>
        <w:widowControl w:val="0"/>
        <w:numPr>
          <w:ilvl w:val="0"/>
          <w:numId w:val="7"/>
        </w:numPr>
        <w:autoSpaceDE w:val="0"/>
        <w:autoSpaceDN w:val="0"/>
        <w:adjustRightInd w:val="0"/>
        <w:jc w:val="both"/>
        <w:rPr>
          <w:color w:val="000000"/>
        </w:rPr>
      </w:pPr>
      <w:r w:rsidRPr="00B91BB0">
        <w:rPr>
          <w:b/>
          <w:bCs/>
          <w:color w:val="000000"/>
          <w:u w:val="single"/>
        </w:rPr>
        <w:t>No Retaliation</w:t>
      </w:r>
      <w:r w:rsidRPr="00B91BB0">
        <w:rPr>
          <w:color w:val="000000"/>
        </w:rPr>
        <w:t>  </w:t>
      </w:r>
    </w:p>
    <w:p w:rsidR="009F3574" w:rsidRDefault="009F3574" w:rsidP="009F3574">
      <w:pPr>
        <w:widowControl w:val="0"/>
        <w:autoSpaceDE w:val="0"/>
        <w:autoSpaceDN w:val="0"/>
        <w:adjustRightInd w:val="0"/>
        <w:ind w:left="1440"/>
        <w:jc w:val="both"/>
        <w:rPr>
          <w:color w:val="000000"/>
        </w:rPr>
      </w:pPr>
      <w:r w:rsidRPr="00B91BB0">
        <w:rPr>
          <w:color w:val="000000"/>
        </w:rPr>
        <w:t>No one will be subject to, and CHENNAULT prohibits, any form of discipline, reprisal, intimidation or retaliation for good faith reporting of incidents of harassment of any kind, pursuing any harassment claim or cooperating in related investigations.</w:t>
      </w:r>
    </w:p>
    <w:p w:rsidR="009F3574" w:rsidRDefault="009F3574" w:rsidP="009F3574">
      <w:pPr>
        <w:widowControl w:val="0"/>
        <w:autoSpaceDE w:val="0"/>
        <w:autoSpaceDN w:val="0"/>
        <w:adjustRightInd w:val="0"/>
        <w:ind w:left="720"/>
        <w:jc w:val="both"/>
        <w:rPr>
          <w:color w:val="000000"/>
        </w:rPr>
      </w:pPr>
    </w:p>
    <w:p w:rsidR="009F3574" w:rsidRPr="00EC45EA" w:rsidRDefault="009F3574" w:rsidP="009F3574">
      <w:pPr>
        <w:widowControl w:val="0"/>
        <w:numPr>
          <w:ilvl w:val="0"/>
          <w:numId w:val="7"/>
        </w:numPr>
        <w:autoSpaceDE w:val="0"/>
        <w:autoSpaceDN w:val="0"/>
        <w:adjustRightInd w:val="0"/>
        <w:jc w:val="both"/>
        <w:rPr>
          <w:color w:val="000000"/>
        </w:rPr>
      </w:pPr>
      <w:r w:rsidRPr="00EC45EA">
        <w:rPr>
          <w:b/>
          <w:bCs/>
          <w:color w:val="000000"/>
          <w:u w:val="single"/>
        </w:rPr>
        <w:t>Violations of This Policy</w:t>
      </w:r>
      <w:r w:rsidRPr="00EC45EA">
        <w:rPr>
          <w:color w:val="000000"/>
        </w:rPr>
        <w:t>  </w:t>
      </w:r>
    </w:p>
    <w:p w:rsidR="009F3574" w:rsidRDefault="009F3574" w:rsidP="009F3574">
      <w:pPr>
        <w:widowControl w:val="0"/>
        <w:autoSpaceDE w:val="0"/>
        <w:autoSpaceDN w:val="0"/>
        <w:adjustRightInd w:val="0"/>
        <w:ind w:left="1440"/>
        <w:jc w:val="both"/>
        <w:rPr>
          <w:color w:val="000000"/>
        </w:rPr>
      </w:pPr>
      <w:r w:rsidRPr="00EC45EA">
        <w:rPr>
          <w:color w:val="000000"/>
        </w:rPr>
        <w:t>Any employee, regardless of position or titl</w:t>
      </w:r>
      <w:r>
        <w:rPr>
          <w:color w:val="000000"/>
        </w:rPr>
        <w:t xml:space="preserve">e, whom CHENNAULT </w:t>
      </w:r>
      <w:r w:rsidRPr="00EC45EA">
        <w:rPr>
          <w:color w:val="000000"/>
        </w:rPr>
        <w:t>determines has subjected an individual to harassment or retaliation in violation of this policy, will be subject to discipline, up to and including termination of employment.</w:t>
      </w:r>
    </w:p>
    <w:p w:rsidR="009F3574" w:rsidRDefault="009F3574" w:rsidP="009F3574">
      <w:pPr>
        <w:widowControl w:val="0"/>
        <w:autoSpaceDE w:val="0"/>
        <w:autoSpaceDN w:val="0"/>
        <w:adjustRightInd w:val="0"/>
        <w:ind w:left="1440"/>
        <w:jc w:val="both"/>
        <w:rPr>
          <w:color w:val="000000"/>
        </w:rPr>
      </w:pPr>
    </w:p>
    <w:p w:rsidR="009F3574" w:rsidRDefault="009F3574" w:rsidP="009F3574">
      <w:pPr>
        <w:widowControl w:val="0"/>
        <w:autoSpaceDE w:val="0"/>
        <w:autoSpaceDN w:val="0"/>
        <w:adjustRightInd w:val="0"/>
        <w:ind w:left="1440"/>
        <w:jc w:val="both"/>
        <w:rPr>
          <w:color w:val="000000"/>
          <w:sz w:val="20"/>
        </w:rPr>
      </w:pPr>
      <w:r w:rsidRPr="00EC45EA">
        <w:rPr>
          <w:color w:val="000000"/>
        </w:rPr>
        <w:t xml:space="preserve">This policy </w:t>
      </w:r>
      <w:proofErr w:type="gramStart"/>
      <w:r w:rsidRPr="00EC45EA">
        <w:rPr>
          <w:color w:val="000000"/>
        </w:rPr>
        <w:t>is not intended</w:t>
      </w:r>
      <w:proofErr w:type="gramEnd"/>
      <w:r w:rsidRPr="00EC45EA">
        <w:rPr>
          <w:color w:val="000000"/>
        </w:rPr>
        <w:t xml:space="preserve"> to restrict communications or actions protected or required by state or federal law</w:t>
      </w:r>
      <w:r>
        <w:rPr>
          <w:color w:val="000000"/>
          <w:sz w:val="20"/>
        </w:rPr>
        <w:t>.</w:t>
      </w:r>
    </w:p>
    <w:p w:rsidR="0003423A" w:rsidRDefault="0003423A">
      <w:r>
        <w:br w:type="page"/>
      </w:r>
    </w:p>
    <w:p w:rsidR="0003423A" w:rsidRDefault="0003423A" w:rsidP="0003423A">
      <w:pPr>
        <w:jc w:val="center"/>
        <w:rPr>
          <w:b/>
          <w:sz w:val="28"/>
          <w:u w:val="single"/>
        </w:rPr>
      </w:pPr>
      <w:r>
        <w:rPr>
          <w:b/>
          <w:sz w:val="28"/>
          <w:u w:val="single"/>
        </w:rPr>
        <w:lastRenderedPageBreak/>
        <w:t>APPENDIX 1</w:t>
      </w:r>
    </w:p>
    <w:p w:rsidR="0003423A" w:rsidRDefault="0003423A" w:rsidP="0003423A">
      <w:pPr>
        <w:jc w:val="center"/>
        <w:rPr>
          <w:b/>
          <w:sz w:val="28"/>
          <w:u w:val="single"/>
        </w:rPr>
      </w:pPr>
    </w:p>
    <w:p w:rsidR="0003423A" w:rsidRDefault="0003423A" w:rsidP="0003423A">
      <w:pPr>
        <w:jc w:val="center"/>
        <w:rPr>
          <w:b/>
          <w:sz w:val="28"/>
          <w:u w:val="single"/>
        </w:rPr>
      </w:pPr>
      <w:r>
        <w:rPr>
          <w:b/>
          <w:sz w:val="28"/>
          <w:u w:val="single"/>
        </w:rPr>
        <w:t>CHENNAULT AIRPORT INVESTIGATION PROCEDURE</w:t>
      </w:r>
    </w:p>
    <w:p w:rsidR="0003423A" w:rsidRDefault="0003423A" w:rsidP="0003423A">
      <w:pPr>
        <w:jc w:val="center"/>
        <w:rPr>
          <w:sz w:val="28"/>
        </w:rPr>
      </w:pPr>
    </w:p>
    <w:p w:rsidR="0003423A" w:rsidRPr="00234E52" w:rsidRDefault="0003423A" w:rsidP="00AB0A69">
      <w:pPr>
        <w:rPr>
          <w:sz w:val="28"/>
        </w:rPr>
      </w:pPr>
      <w:r w:rsidRPr="00234E52">
        <w:rPr>
          <w:sz w:val="28"/>
        </w:rPr>
        <w:t>This procedure</w:t>
      </w:r>
      <w:r>
        <w:rPr>
          <w:sz w:val="28"/>
        </w:rPr>
        <w:t xml:space="preserve"> </w:t>
      </w:r>
      <w:proofErr w:type="gramStart"/>
      <w:r>
        <w:rPr>
          <w:sz w:val="28"/>
        </w:rPr>
        <w:t>shall be used</w:t>
      </w:r>
      <w:proofErr w:type="gramEnd"/>
      <w:r>
        <w:rPr>
          <w:sz w:val="28"/>
        </w:rPr>
        <w:t xml:space="preserve"> as a guide for C</w:t>
      </w:r>
      <w:r w:rsidRPr="00234E52">
        <w:rPr>
          <w:sz w:val="28"/>
        </w:rPr>
        <w:t xml:space="preserve">hennault </w:t>
      </w:r>
      <w:r>
        <w:rPr>
          <w:sz w:val="28"/>
        </w:rPr>
        <w:t>A</w:t>
      </w:r>
      <w:r w:rsidRPr="00234E52">
        <w:rPr>
          <w:sz w:val="28"/>
        </w:rPr>
        <w:t xml:space="preserve">irport </w:t>
      </w:r>
      <w:r>
        <w:rPr>
          <w:sz w:val="28"/>
        </w:rPr>
        <w:t>A</w:t>
      </w:r>
      <w:r w:rsidRPr="00234E52">
        <w:rPr>
          <w:sz w:val="28"/>
        </w:rPr>
        <w:t xml:space="preserve">uthority </w:t>
      </w:r>
      <w:r>
        <w:rPr>
          <w:sz w:val="28"/>
        </w:rPr>
        <w:t>s</w:t>
      </w:r>
      <w:r w:rsidRPr="00234E52">
        <w:rPr>
          <w:sz w:val="28"/>
        </w:rPr>
        <w:t>taff</w:t>
      </w:r>
      <w:r>
        <w:rPr>
          <w:sz w:val="28"/>
        </w:rPr>
        <w:t xml:space="preserve"> when required to conduct an anti-harassment investigation</w:t>
      </w:r>
    </w:p>
    <w:p w:rsidR="0003423A" w:rsidRDefault="0003423A" w:rsidP="0003423A">
      <w:pPr>
        <w:jc w:val="center"/>
        <w:rPr>
          <w:b/>
          <w:sz w:val="28"/>
          <w:u w:val="single"/>
        </w:rPr>
      </w:pPr>
      <w:bookmarkStart w:id="13" w:name="_GoBack"/>
      <w:bookmarkEnd w:id="13"/>
    </w:p>
    <w:p w:rsidR="0003423A" w:rsidRDefault="0003423A" w:rsidP="0003423A">
      <w:pPr>
        <w:jc w:val="center"/>
        <w:rPr>
          <w:b/>
          <w:sz w:val="28"/>
          <w:u w:val="single"/>
        </w:rPr>
      </w:pPr>
    </w:p>
    <w:p w:rsidR="0003423A" w:rsidRDefault="0003423A" w:rsidP="0003423A">
      <w:pPr>
        <w:spacing w:line="360" w:lineRule="auto"/>
        <w:ind w:left="720" w:hanging="720"/>
        <w:jc w:val="both"/>
        <w:rPr>
          <w:sz w:val="28"/>
        </w:rPr>
      </w:pPr>
      <w:r>
        <w:rPr>
          <w:sz w:val="28"/>
        </w:rPr>
        <w:t xml:space="preserve">(1) </w:t>
      </w:r>
      <w:r>
        <w:rPr>
          <w:sz w:val="28"/>
        </w:rPr>
        <w:tab/>
        <w:t xml:space="preserve">Once a complaint </w:t>
      </w:r>
      <w:proofErr w:type="gramStart"/>
      <w:r>
        <w:rPr>
          <w:sz w:val="28"/>
        </w:rPr>
        <w:t>is made</w:t>
      </w:r>
      <w:proofErr w:type="gramEnd"/>
      <w:r>
        <w:rPr>
          <w:sz w:val="28"/>
        </w:rPr>
        <w:t>, then a prompt, impartial, and thorough investigation shall take place.  Timeliness is of importance in this matter.  As such, from the point of initial notification of the complaint to the point of initiation of an investigation should take no longer than 48 hours.</w:t>
      </w:r>
    </w:p>
    <w:p w:rsidR="0003423A" w:rsidRDefault="0003423A" w:rsidP="0003423A">
      <w:pPr>
        <w:spacing w:line="360" w:lineRule="auto"/>
        <w:ind w:left="720" w:hanging="720"/>
        <w:jc w:val="both"/>
        <w:rPr>
          <w:sz w:val="28"/>
        </w:rPr>
      </w:pPr>
    </w:p>
    <w:p w:rsidR="0003423A" w:rsidRDefault="0003423A" w:rsidP="0003423A">
      <w:pPr>
        <w:spacing w:line="360" w:lineRule="auto"/>
        <w:ind w:left="720" w:hanging="720"/>
        <w:jc w:val="both"/>
        <w:rPr>
          <w:sz w:val="28"/>
        </w:rPr>
      </w:pPr>
      <w:r>
        <w:rPr>
          <w:sz w:val="28"/>
        </w:rPr>
        <w:t>(2)</w:t>
      </w:r>
      <w:r>
        <w:rPr>
          <w:sz w:val="28"/>
        </w:rPr>
        <w:tab/>
        <w:t xml:space="preserve">The person who receives the complaint will report it to the Airport </w:t>
      </w:r>
      <w:proofErr w:type="gramStart"/>
      <w:r>
        <w:rPr>
          <w:sz w:val="28"/>
        </w:rPr>
        <w:t>Authority’s</w:t>
      </w:r>
      <w:proofErr w:type="gramEnd"/>
      <w:r>
        <w:rPr>
          <w:sz w:val="28"/>
        </w:rPr>
        <w:t xml:space="preserve"> retained Legal Counsel who will inform the Executive Director and Board of Directors.</w:t>
      </w:r>
    </w:p>
    <w:p w:rsidR="0003423A" w:rsidRDefault="0003423A" w:rsidP="0003423A">
      <w:pPr>
        <w:spacing w:line="360" w:lineRule="auto"/>
        <w:ind w:left="720" w:hanging="720"/>
        <w:jc w:val="both"/>
        <w:rPr>
          <w:sz w:val="28"/>
        </w:rPr>
      </w:pPr>
    </w:p>
    <w:p w:rsidR="0003423A" w:rsidRDefault="0003423A" w:rsidP="0003423A">
      <w:pPr>
        <w:spacing w:line="360" w:lineRule="auto"/>
        <w:ind w:left="720" w:hanging="720"/>
        <w:jc w:val="both"/>
        <w:rPr>
          <w:sz w:val="28"/>
        </w:rPr>
      </w:pPr>
      <w:r>
        <w:rPr>
          <w:sz w:val="28"/>
        </w:rPr>
        <w:t xml:space="preserve">(3) </w:t>
      </w:r>
      <w:r>
        <w:rPr>
          <w:sz w:val="28"/>
        </w:rPr>
        <w:tab/>
        <w:t xml:space="preserve">The Executive Director </w:t>
      </w:r>
      <w:proofErr w:type="gramStart"/>
      <w:r>
        <w:rPr>
          <w:sz w:val="28"/>
        </w:rPr>
        <w:t>will, as soon as practical, authorize</w:t>
      </w:r>
      <w:proofErr w:type="gramEnd"/>
      <w:r>
        <w:rPr>
          <w:sz w:val="28"/>
        </w:rPr>
        <w:t xml:space="preserve"> an investigation to proceed with an impartial and experienced person in these matters.  </w:t>
      </w:r>
      <w:proofErr w:type="spellStart"/>
      <w:r>
        <w:rPr>
          <w:sz w:val="28"/>
        </w:rPr>
        <w:t>He/She</w:t>
      </w:r>
      <w:proofErr w:type="spellEnd"/>
      <w:r>
        <w:rPr>
          <w:sz w:val="28"/>
        </w:rPr>
        <w:t xml:space="preserve"> will notify the board of commissioners of the impending investigation. </w:t>
      </w:r>
    </w:p>
    <w:p w:rsidR="0003423A" w:rsidRDefault="0003423A" w:rsidP="0003423A">
      <w:pPr>
        <w:spacing w:line="360" w:lineRule="auto"/>
        <w:ind w:left="720" w:hanging="720"/>
        <w:jc w:val="both"/>
        <w:rPr>
          <w:sz w:val="28"/>
        </w:rPr>
      </w:pPr>
    </w:p>
    <w:p w:rsidR="0003423A" w:rsidRDefault="0003423A" w:rsidP="0003423A">
      <w:pPr>
        <w:spacing w:line="360" w:lineRule="auto"/>
        <w:ind w:left="720" w:hanging="720"/>
        <w:jc w:val="both"/>
        <w:rPr>
          <w:sz w:val="28"/>
        </w:rPr>
      </w:pPr>
      <w:r>
        <w:rPr>
          <w:sz w:val="28"/>
        </w:rPr>
        <w:t>(4)</w:t>
      </w:r>
      <w:r>
        <w:rPr>
          <w:sz w:val="28"/>
        </w:rPr>
        <w:tab/>
        <w:t xml:space="preserve">Unless the impartial investigation implicates the Executive Director, the person assigned to lead the investigation will present their findings to the Executive Director.  Otherwise, the report </w:t>
      </w:r>
      <w:proofErr w:type="gramStart"/>
      <w:r>
        <w:rPr>
          <w:sz w:val="28"/>
        </w:rPr>
        <w:t>will be made</w:t>
      </w:r>
      <w:proofErr w:type="gramEnd"/>
      <w:r>
        <w:rPr>
          <w:sz w:val="28"/>
        </w:rPr>
        <w:t xml:space="preserve"> to the Board of Commissioners President and Personnel Committee, via executive session. </w:t>
      </w:r>
    </w:p>
    <w:p w:rsidR="0003423A" w:rsidRDefault="0003423A" w:rsidP="0003423A">
      <w:pPr>
        <w:spacing w:line="360" w:lineRule="auto"/>
        <w:ind w:left="720" w:hanging="720"/>
        <w:jc w:val="both"/>
        <w:rPr>
          <w:sz w:val="28"/>
        </w:rPr>
      </w:pPr>
    </w:p>
    <w:p w:rsidR="0003423A" w:rsidRPr="00BC5560" w:rsidRDefault="0003423A" w:rsidP="0003423A">
      <w:pPr>
        <w:spacing w:line="360" w:lineRule="auto"/>
        <w:ind w:left="720" w:hanging="720"/>
        <w:jc w:val="both"/>
        <w:rPr>
          <w:sz w:val="28"/>
        </w:rPr>
      </w:pPr>
      <w:r>
        <w:rPr>
          <w:sz w:val="28"/>
        </w:rPr>
        <w:t>(5)</w:t>
      </w:r>
      <w:r>
        <w:rPr>
          <w:sz w:val="28"/>
        </w:rPr>
        <w:tab/>
        <w:t>The Executive Director will decide the appropriate discipline and will report his decision to the Board.</w:t>
      </w:r>
    </w:p>
    <w:p w:rsidR="00D97521" w:rsidRDefault="00D97521"/>
    <w:sectPr w:rsidR="00D9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06101"/>
    <w:multiLevelType w:val="singleLevel"/>
    <w:tmpl w:val="E7E030F6"/>
    <w:lvl w:ilvl="0">
      <w:numFmt w:val="decimal"/>
      <w:lvlText w:val="•"/>
      <w:lvlJc w:val="left"/>
      <w:rPr>
        <w:rFonts w:cs="Times New Roman"/>
      </w:rPr>
    </w:lvl>
  </w:abstractNum>
  <w:abstractNum w:abstractNumId="1" w15:restartNumberingAfterBreak="0">
    <w:nsid w:val="AE19CFEC"/>
    <w:multiLevelType w:val="singleLevel"/>
    <w:tmpl w:val="52D87C1E"/>
    <w:lvl w:ilvl="0">
      <w:numFmt w:val="decimal"/>
      <w:lvlText w:val="•"/>
      <w:lvlJc w:val="left"/>
      <w:rPr>
        <w:rFonts w:cs="Times New Roman"/>
      </w:rPr>
    </w:lvl>
  </w:abstractNum>
  <w:abstractNum w:abstractNumId="2" w15:restartNumberingAfterBreak="0">
    <w:nsid w:val="B2296FE7"/>
    <w:multiLevelType w:val="singleLevel"/>
    <w:tmpl w:val="27343F64"/>
    <w:lvl w:ilvl="0">
      <w:numFmt w:val="decimal"/>
      <w:lvlText w:val="•"/>
      <w:lvlJc w:val="left"/>
      <w:rPr>
        <w:rFonts w:cs="Times New Roman"/>
      </w:rPr>
    </w:lvl>
  </w:abstractNum>
  <w:abstractNum w:abstractNumId="3" w15:restartNumberingAfterBreak="0">
    <w:nsid w:val="C39DFC20"/>
    <w:multiLevelType w:val="singleLevel"/>
    <w:tmpl w:val="0173F473"/>
    <w:lvl w:ilvl="0">
      <w:numFmt w:val="decimal"/>
      <w:lvlText w:val="•"/>
      <w:lvlJc w:val="left"/>
      <w:rPr>
        <w:rFonts w:cs="Times New Roman"/>
      </w:rPr>
    </w:lvl>
  </w:abstractNum>
  <w:abstractNum w:abstractNumId="4" w15:restartNumberingAfterBreak="0">
    <w:nsid w:val="EE1E1255"/>
    <w:multiLevelType w:val="singleLevel"/>
    <w:tmpl w:val="54E1B945"/>
    <w:lvl w:ilvl="0">
      <w:numFmt w:val="decimal"/>
      <w:lvlText w:val="•"/>
      <w:lvlJc w:val="left"/>
      <w:rPr>
        <w:rFonts w:cs="Times New Roman"/>
      </w:rPr>
    </w:lvl>
  </w:abstractNum>
  <w:abstractNum w:abstractNumId="5" w15:restartNumberingAfterBreak="0">
    <w:nsid w:val="006F59D3"/>
    <w:multiLevelType w:val="hybridMultilevel"/>
    <w:tmpl w:val="822C453E"/>
    <w:lvl w:ilvl="0" w:tplc="05CE2266">
      <w:start w:val="3"/>
      <w:numFmt w:val="upperLetter"/>
      <w:lvlText w:val="(%1)"/>
      <w:lvlJc w:val="left"/>
      <w:pPr>
        <w:tabs>
          <w:tab w:val="num" w:pos="1440"/>
        </w:tabs>
        <w:ind w:left="144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03C2D"/>
    <w:multiLevelType w:val="multilevel"/>
    <w:tmpl w:val="964E973C"/>
    <w:lvl w:ilvl="0">
      <w:start w:val="5"/>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74"/>
    <w:rsid w:val="0003423A"/>
    <w:rsid w:val="0082372B"/>
    <w:rsid w:val="009F3574"/>
    <w:rsid w:val="00AB0A69"/>
    <w:rsid w:val="00D9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3532"/>
  <w15:chartTrackingRefBased/>
  <w15:docId w15:val="{3B034B9A-AEE1-47A0-9337-18DEFE9D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74"/>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372B"/>
    <w:pPr>
      <w:framePr w:w="7920" w:h="1980" w:hRule="exact" w:hSpace="180" w:wrap="auto" w:hAnchor="page" w:xAlign="center" w:yAlign="bottom"/>
      <w:ind w:left="2880"/>
    </w:pPr>
    <w:rPr>
      <w:rFonts w:eastAsiaTheme="majorEastAsia" w:cstheme="majorBidi"/>
      <w:szCs w:val="24"/>
    </w:rPr>
  </w:style>
  <w:style w:type="paragraph" w:styleId="BodyTextIndent">
    <w:name w:val="Body Text Indent"/>
    <w:basedOn w:val="Normal"/>
    <w:link w:val="BodyTextIndentChar"/>
    <w:semiHidden/>
    <w:rsid w:val="009F3574"/>
    <w:pPr>
      <w:ind w:left="720" w:hanging="720"/>
    </w:pPr>
  </w:style>
  <w:style w:type="character" w:customStyle="1" w:styleId="BodyTextIndentChar">
    <w:name w:val="Body Text Indent Char"/>
    <w:basedOn w:val="DefaultParagraphFont"/>
    <w:link w:val="BodyTextIndent"/>
    <w:semiHidden/>
    <w:rsid w:val="009F3574"/>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LaFleur</dc:creator>
  <cp:keywords/>
  <dc:description/>
  <cp:lastModifiedBy>Andrea LaFleur</cp:lastModifiedBy>
  <cp:revision>3</cp:revision>
  <dcterms:created xsi:type="dcterms:W3CDTF">2023-01-24T21:05:00Z</dcterms:created>
  <dcterms:modified xsi:type="dcterms:W3CDTF">2023-01-24T21:14:00Z</dcterms:modified>
</cp:coreProperties>
</file>